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9F6D0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0"/>
        <w:gridCol w:w="7928"/>
      </w:tblGrid>
      <w:tr w:rsidR="00E029FA" w14:paraId="20595DFD" w14:textId="77777777" w:rsidTr="00E029F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0E516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П А С П О Р Т</w:t>
            </w:r>
          </w:p>
        </w:tc>
      </w:tr>
      <w:tr w:rsidR="00E029FA" w14:paraId="7BD0E5D0" w14:textId="77777777" w:rsidTr="00E029F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7773F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государственной программы</w:t>
            </w:r>
          </w:p>
        </w:tc>
      </w:tr>
      <w:tr w:rsidR="00E029FA" w14:paraId="18B0A099" w14:textId="77777777" w:rsidTr="00E029F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0D48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«Обеспечение финансовой устойчивости Чеченской Республики»</w:t>
            </w:r>
          </w:p>
        </w:tc>
      </w:tr>
      <w:tr w:rsidR="00A371F6" w14:paraId="4C400176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0DBDC3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35B3CF" w14:textId="77777777" w:rsidR="00A371F6" w:rsidRDefault="00A371F6">
            <w:pPr>
              <w:spacing w:after="0"/>
              <w:ind w:left="55" w:right="55"/>
              <w:jc w:val="center"/>
            </w:pPr>
          </w:p>
        </w:tc>
      </w:tr>
      <w:tr w:rsidR="00E029FA" w14:paraId="087D3403" w14:textId="77777777" w:rsidTr="00E029F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84EFF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1. Основные положения</w:t>
            </w:r>
          </w:p>
        </w:tc>
      </w:tr>
      <w:tr w:rsidR="00A371F6" w14:paraId="7BD557C0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410BEA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72EC05" w14:textId="77777777" w:rsidR="00A371F6" w:rsidRDefault="00A371F6">
            <w:pPr>
              <w:spacing w:after="0"/>
              <w:ind w:left="55" w:right="55"/>
              <w:jc w:val="center"/>
            </w:pPr>
          </w:p>
        </w:tc>
      </w:tr>
      <w:tr w:rsidR="00A371F6" w14:paraId="4219AD4D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945C1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9D6AD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A371F6" w14:paraId="7D0F98B6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1A36F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BB935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A371F6" w14:paraId="14CFE8A1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627BE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38E5AD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06E39949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C269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01D20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2024 - 2029</w:t>
            </w:r>
          </w:p>
        </w:tc>
      </w:tr>
      <w:tr w:rsidR="00A371F6" w14:paraId="78865962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7C3C3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1EFAC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1 "Обеспечение долгосрочной сбалансированности и устойчивости республиканского бюджета и бюджетов муниципальных образований Чеченской Республики, повышение качества управления государственными финансами Чеченской Республики и муниципальными финансами"</w:t>
            </w:r>
          </w:p>
        </w:tc>
      </w:tr>
      <w:tr w:rsidR="00A371F6" w14:paraId="43BA19ED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20094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119CD3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40243579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8179A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25E73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14 734 386,33 тыс. рублей</w:t>
            </w:r>
          </w:p>
        </w:tc>
      </w:tr>
      <w:tr w:rsidR="00A371F6" w14:paraId="19AF22C6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242C8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D6BD9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03875752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D5CF9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89762D" w14:textId="77777777" w:rsidR="00A371F6" w:rsidRDefault="00A371F6">
            <w:pPr>
              <w:spacing w:after="0"/>
              <w:ind w:left="55" w:right="55"/>
            </w:pPr>
          </w:p>
        </w:tc>
      </w:tr>
    </w:tbl>
    <w:p w14:paraId="7A2D9663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535"/>
        <w:gridCol w:w="966"/>
        <w:gridCol w:w="1110"/>
        <w:gridCol w:w="945"/>
        <w:gridCol w:w="821"/>
        <w:gridCol w:w="640"/>
        <w:gridCol w:w="645"/>
        <w:gridCol w:w="645"/>
        <w:gridCol w:w="645"/>
        <w:gridCol w:w="645"/>
        <w:gridCol w:w="645"/>
        <w:gridCol w:w="645"/>
        <w:gridCol w:w="1328"/>
        <w:gridCol w:w="1601"/>
        <w:gridCol w:w="1455"/>
      </w:tblGrid>
      <w:tr w:rsidR="00E029FA" w14:paraId="55FBDE33" w14:textId="77777777" w:rsidTr="00E029FA">
        <w:tc>
          <w:tcPr>
            <w:tcW w:w="47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EF5D9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 Показатели государственной программы</w:t>
            </w:r>
          </w:p>
        </w:tc>
      </w:tr>
      <w:tr w:rsidR="00E029FA" w14:paraId="7C4D0FE8" w14:textId="77777777" w:rsidTr="00E029FA"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883932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0717DF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2B7E49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9879CE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85B20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0B500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09A05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59F3B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4AB38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D6687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724851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65D4D8AB" w14:textId="77777777" w:rsidTr="00E029FA">
        <w:tc>
          <w:tcPr>
            <w:tcW w:w="47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68383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98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42208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4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E5AC0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94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04BC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4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D138D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0A7DD7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B6F7C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782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2F0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годам</w:t>
            </w:r>
          </w:p>
        </w:tc>
        <w:tc>
          <w:tcPr>
            <w:tcW w:w="1573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87D4F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Документ</w:t>
            </w:r>
          </w:p>
        </w:tc>
        <w:tc>
          <w:tcPr>
            <w:tcW w:w="1573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02B31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  <w:tc>
          <w:tcPr>
            <w:tcW w:w="1573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9C863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показателями национальных целей</w:t>
            </w:r>
          </w:p>
        </w:tc>
      </w:tr>
      <w:tr w:rsidR="00A371F6" w14:paraId="6952832C" w14:textId="77777777">
        <w:tc>
          <w:tcPr>
            <w:tcW w:w="47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891447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98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DBC0CE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8096F1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2BA259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00017B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459AA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4B0A1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CF76F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12B9D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6F5E9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8CB4C7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FFFBA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2028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66FD5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2029</w:t>
            </w:r>
          </w:p>
        </w:tc>
        <w:tc>
          <w:tcPr>
            <w:tcW w:w="1573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11656A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573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6C94E8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573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97CB9" w14:textId="77777777" w:rsidR="00A371F6" w:rsidRDefault="00A371F6">
            <w:pPr>
              <w:spacing w:after="0"/>
              <w:ind w:left="55" w:right="55"/>
              <w:jc w:val="center"/>
            </w:pPr>
          </w:p>
        </w:tc>
      </w:tr>
      <w:tr w:rsidR="00A371F6" w14:paraId="532F039F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7F112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169F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0B2B6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D063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34C9E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3316F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04A61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63DE2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4D467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944E9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6F1A3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C0AF7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192DDF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01873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AD6CEC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38840F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E029FA" w14:paraId="6284C742" w14:textId="77777777" w:rsidTr="00E029FA">
        <w:tc>
          <w:tcPr>
            <w:tcW w:w="474" w:type="dxa"/>
            <w:gridSpan w:val="1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AAD2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«Обеспечение долгосрочной сбалансированности и устойчивости республиканского бюджета и бюджетов муниципальных образований Чеченской Республики, повышение качества управления государственными финансами Чеченской Республики и муниципальными финансами»</w:t>
            </w:r>
          </w:p>
        </w:tc>
      </w:tr>
      <w:tr w:rsidR="00A371F6" w14:paraId="018E0BAB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DD27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45767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Отношение дефицита республиканского бюджета (с учетом допустимого превышения в соответствии с пунктом 2 статьи 92.1 Бюджетного кодекса Российской Федерации) к общему годовому объему доходов республиканского бюджета без учета утвержденного объема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безвозмездных поступлений, не более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DDC70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29730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2E5CF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B2050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78342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7504F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4B96C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E4021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32311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91D9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6351F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D239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5A1E3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44C6DD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0C6A4CBC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624A8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D1173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просроченной задолженности по долговым обязательствам Чеченской Республики, не более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74BB4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41570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B579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0D518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FEB05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C0E2B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C539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4C179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318AD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A840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C086D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027DAB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9BB12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E73F0A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148A9D4C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0E839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DA1F2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расходов на обслуживание государственного долга Чеченской Республики (за исключением расходов по погашению задолженности по бюджетным кредитам на пополнение остатка средств на счете республиканского бюджета и задолженности по бюджетным кредитам, предоставленным на финансовое обеспечение реализации инфраструктурных проектов) в общем объеме расходов республиканского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не более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E9EDF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5AEB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0E639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0F8B7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665ED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1860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8F49D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1025F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8CD69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11F7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5ACC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663FD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B4C2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47CF6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64BDBEA1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C11B5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43A5D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долговой устойчивости Чеченской Республики по результатам оценки долговой устойчивости субъектов Российской Федерации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3CED0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5E4F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135A6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8065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CCFCD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0CF93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C1411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EA08B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5CF84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AE4EB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0E3A1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D7510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4B8C9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5D9F87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3A8F5AE0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4716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31822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просроченной кредиторской задолженности республиканского бюджета и местных бюджетов по расходам на оплату труда и уплату взносов по обязательному социальному страхованию на выплаты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оплате труда работников и иные выплаты работникам в общем объеме расходов консолидированного бюджета Чеченской Республики на указанные цели, не более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5B6E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B1F8D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A4B5C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DDC94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7EFDDD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DDB7C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DFA1A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4A9B5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36B14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3C96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589B4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9AF1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CFA77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58D927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634685D6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9E15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AE65D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Средний показатель качества финансового менеджмента главных администраторов средств республиканского бюджета,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85E73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03D0F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7579F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Балл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D4BC7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4F10B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3FFD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FC4D7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34957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57AC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7C17F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B14BB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B22FD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E1A00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C4CF03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36CE0F7F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8958E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2480E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Оценка Чеченской Республики в рейтинге субъектов Российской Федерации по уровню открытости бюджетных данных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72798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AD3F2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CB8F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31015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0C911C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27D5C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4148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ABD1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B5E86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A1ED0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0FA43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1C07C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626A4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940699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1DE44C2E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3554E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06ECA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Наличие функционирующего механизма взаимодействия государства и общества, обеспечивающего повышение финансовой грамотности населения в Чеченской Республике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B06D4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5CE4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AE6D6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8F58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E0B481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79AA7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8D0C1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14BF8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05096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462FB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A0AE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60F6A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E4330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854CE9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25654927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B49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59C1D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Степень качества управления региональными финансами (по результатам оценки Министерства финансов Российской Федерации), не ниже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6F171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D4FAE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AB842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Степень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F9CA7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DA4D6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D8CF3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919C6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2959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49644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9969A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775F1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89033A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4D8F2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7A99A6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59978559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B41A7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67EAA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муниципальных районов и городских округов Чеченской Республики,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расчетного объема дотации), замененной дополнительными нормативами отчислений, в течение двух из трех последних отчетных финансовых лет не превышала 50 процентов собственных доходов местного бюджета, в общем количестве муниципальных районов и городских округов Чеченской Республики,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A29F1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BE81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767D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C2C68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460CA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60D2B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8175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895FB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2A20A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34C9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2974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7186A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4698E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644AD5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5F7A9846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E39B7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D0394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муниципальных районов и городских округов Чеченской Республики, получающих дотации на выравнивание бюджетной обеспеченности муниципальных районов (городских округов) из республиканского бюджета и (или) доходы по заменяющим указанные дотации дополнительным нормативам отчислений от налога на доходы физических лиц, с которыми заключены соглашения, предусматривающие меры по социально-экономическому развитию и оздоровлению муниципальных финансов муниципального района (городского округа), в общем количестве муниципальных районов и городских округов Чеченской Республики,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31A40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6F18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10C2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F496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4DDBC3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F472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C7342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27E2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17130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42411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C732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ECD00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F4879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025B6F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209D3A82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30A57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47F57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муниципальных районов и городских округов Чеченской Республики, бюджеты которых на очередной финансовый год 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плановый период сформированы на основе муниципальных программ (не менее чем на 80% от общего объема расходов местного бюджета), в общем количестве муниципальных районов и городских округов Чеченской Республики,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A06AD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2F6BB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43E2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4340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11F271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8EB01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074B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E007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9D428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0EF62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07568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8FFAE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9817E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D9B90F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541410C1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DA60B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BC73D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межбюджетных трансфертов, предоставляемых местным бюджетам из республиканского бюджета в соответствующем финансовом году, распределяемых законом о республиканском бюджете, в общем объеме межбюджетных трансфертов, предоставляемых местным бюджетам,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B4DD8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A2E5B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52C84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DA849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1C85D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4686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9A4C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73BEE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6E95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5DDE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3097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3CB0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FFAEB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DE9C05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248A4D5F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D3AB0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5455F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инициативных проектов, реализованных с предоставлением финансовой поддержки из республиканского бюджета,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7321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C6CED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FA5BB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9D18C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CC64F6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9DC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A0D25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B3327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A4FD8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E807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B2B15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4A303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28B77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1382B6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3B803614" w14:textId="77777777">
        <w:tc>
          <w:tcPr>
            <w:tcW w:w="4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C6F36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</w:t>
            </w:r>
          </w:p>
        </w:tc>
        <w:tc>
          <w:tcPr>
            <w:tcW w:w="29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4919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налоговых и неналоговых доходов консолидированного бюджета Чеченской Республики (к предыдущему году), не менее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02C35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0BFCB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EB408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17C75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486E2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B7154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B729D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CD136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6EC2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2649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82B6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04F87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BD9B9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157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05E071" w14:textId="77777777" w:rsidR="00A371F6" w:rsidRDefault="00A371F6">
            <w:pPr>
              <w:spacing w:after="0"/>
              <w:ind w:left="55" w:right="55"/>
            </w:pPr>
          </w:p>
        </w:tc>
      </w:tr>
      <w:tr w:rsidR="00A371F6" w14:paraId="21F02F00" w14:textId="77777777"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A76DBD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29C8A5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034BBD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7D7DC8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4F3F9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4861B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D8C69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46D83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E23FA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B1AD6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57502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AA669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EB62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0FB7D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0C5E4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892228" w14:textId="77777777" w:rsidR="00A371F6" w:rsidRDefault="00A371F6">
            <w:pPr>
              <w:spacing w:after="0"/>
              <w:ind w:left="55" w:right="55"/>
            </w:pPr>
          </w:p>
        </w:tc>
      </w:tr>
    </w:tbl>
    <w:p w14:paraId="1647DE02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2373"/>
        <w:gridCol w:w="1110"/>
        <w:gridCol w:w="937"/>
        <w:gridCol w:w="821"/>
        <w:gridCol w:w="640"/>
        <w:gridCol w:w="657"/>
        <w:gridCol w:w="662"/>
        <w:gridCol w:w="673"/>
        <w:gridCol w:w="657"/>
        <w:gridCol w:w="651"/>
        <w:gridCol w:w="687"/>
        <w:gridCol w:w="685"/>
        <w:gridCol w:w="649"/>
        <w:gridCol w:w="654"/>
        <w:gridCol w:w="654"/>
        <w:gridCol w:w="658"/>
        <w:gridCol w:w="655"/>
        <w:gridCol w:w="1454"/>
      </w:tblGrid>
      <w:tr w:rsidR="00E029FA" w14:paraId="36EFC46D" w14:textId="77777777" w:rsidTr="00E029FA">
        <w:tc>
          <w:tcPr>
            <w:tcW w:w="45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C9F6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2.1. Прокси-показатели государственной программы в 2024 году</w:t>
            </w:r>
          </w:p>
        </w:tc>
      </w:tr>
      <w:tr w:rsidR="00A371F6" w14:paraId="70DE9838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4F6144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53351D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2950FC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1496E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EE277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6BAF8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3AB97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E9229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E1663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1AC72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583E4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5ADCD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D7589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6F307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A400C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BDC1A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BC1AB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5889C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A9BDAF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319764B1" w14:textId="77777777" w:rsidTr="00E029FA">
        <w:tc>
          <w:tcPr>
            <w:tcW w:w="45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829EA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0CF4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1F479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ADA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525C0F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5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C2AF2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753" w:type="dxa"/>
            <w:gridSpan w:val="1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7609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кварталам/месяцам</w:t>
            </w:r>
          </w:p>
        </w:tc>
        <w:tc>
          <w:tcPr>
            <w:tcW w:w="151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998B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</w:tr>
      <w:tr w:rsidR="00A371F6" w14:paraId="38EBA52E" w14:textId="77777777">
        <w:tc>
          <w:tcPr>
            <w:tcW w:w="45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FEB81D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E9F3E6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3E7D59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5B7B0D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8C72A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17046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0FA7F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AADD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F8025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7EFF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1AC70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513E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CD91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646D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CE20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C3155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158D5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DBC59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дек.</w:t>
            </w:r>
          </w:p>
        </w:tc>
        <w:tc>
          <w:tcPr>
            <w:tcW w:w="15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3888F9" w14:textId="77777777" w:rsidR="00A371F6" w:rsidRDefault="00A371F6">
            <w:pPr>
              <w:spacing w:after="0"/>
              <w:ind w:left="55" w:right="55"/>
              <w:jc w:val="center"/>
            </w:pPr>
          </w:p>
        </w:tc>
      </w:tr>
      <w:tr w:rsidR="00A371F6" w14:paraId="2432C19F" w14:textId="77777777">
        <w:tc>
          <w:tcPr>
            <w:tcW w:w="45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2C9EB1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D0C2FF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D56A2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5753B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3411C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9B38BD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DC9A0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0CEF0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3BCC1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109C2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3D7FD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C1F1D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683C71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E3ABBF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40790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70F08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8D1E7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9306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18</w:t>
            </w:r>
          </w:p>
        </w:tc>
        <w:tc>
          <w:tcPr>
            <w:tcW w:w="15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31F28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</w:p>
        </w:tc>
      </w:tr>
      <w:tr w:rsidR="00A371F6" w14:paraId="60E05DD5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3AC5CE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C34FE5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DCD8CA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7573A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E1D4C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ADE38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FE76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5D170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498C1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8FFD5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F6A1D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AA6CAB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17E09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10067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D464C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2C3CC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24877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6EC78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E8C528" w14:textId="77777777" w:rsidR="00A371F6" w:rsidRDefault="00A371F6">
            <w:pPr>
              <w:spacing w:after="0"/>
              <w:ind w:left="55" w:right="55"/>
            </w:pPr>
          </w:p>
        </w:tc>
      </w:tr>
    </w:tbl>
    <w:p w14:paraId="1A7C929B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2815"/>
        <w:gridCol w:w="1762"/>
        <w:gridCol w:w="1758"/>
        <w:gridCol w:w="737"/>
        <w:gridCol w:w="739"/>
        <w:gridCol w:w="743"/>
        <w:gridCol w:w="737"/>
        <w:gridCol w:w="735"/>
        <w:gridCol w:w="748"/>
        <w:gridCol w:w="748"/>
        <w:gridCol w:w="734"/>
        <w:gridCol w:w="736"/>
        <w:gridCol w:w="736"/>
        <w:gridCol w:w="737"/>
        <w:gridCol w:w="753"/>
      </w:tblGrid>
      <w:tr w:rsidR="00E029FA" w14:paraId="756A97F5" w14:textId="77777777" w:rsidTr="00E029FA">
        <w:tc>
          <w:tcPr>
            <w:tcW w:w="47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10F46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lastRenderedPageBreak/>
              <w:t>3. Помесячный план достижения показателей государственной программы в 2024 году</w:t>
            </w:r>
          </w:p>
        </w:tc>
      </w:tr>
      <w:tr w:rsidR="00A371F6" w14:paraId="126AC990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5497C1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4E836E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414F545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12178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1D907A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C6A8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CF2DC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1B4337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EE9537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DF3FB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9C161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0741B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703A5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7B961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39D2C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5942F8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6FD2C646" w14:textId="77777777" w:rsidTr="00E029FA">
        <w:tc>
          <w:tcPr>
            <w:tcW w:w="4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C345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95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5D3E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Цели/показатели государственной программы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44EB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0CB8E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151DDFA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76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1A589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Плановые значения по месяцам</w:t>
            </w:r>
          </w:p>
        </w:tc>
        <w:tc>
          <w:tcPr>
            <w:tcW w:w="77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1D22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конец 2024 года</w:t>
            </w:r>
          </w:p>
        </w:tc>
      </w:tr>
      <w:tr w:rsidR="00A371F6" w14:paraId="6735C364" w14:textId="77777777">
        <w:tc>
          <w:tcPr>
            <w:tcW w:w="4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0D7141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BE8DFA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596E9C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F538C2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8F150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26DAB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A0FC7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0229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F4D1F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28C6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41E2B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A28C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F7A8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18C83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C6D0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7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2D76DD" w14:textId="77777777" w:rsidR="00A371F6" w:rsidRDefault="00A371F6">
            <w:pPr>
              <w:spacing w:after="0"/>
              <w:ind w:left="55" w:right="55"/>
              <w:jc w:val="center"/>
            </w:pPr>
          </w:p>
        </w:tc>
      </w:tr>
      <w:tr w:rsidR="00A371F6" w14:paraId="58302D7F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95BBA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4BE35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5D1789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5CAC9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555A0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B4AC3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1FBF41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F9051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45337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D3926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A53CB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17C9A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A08926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BA637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861B4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D241B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E029FA" w14:paraId="0FA1A45A" w14:textId="77777777" w:rsidTr="00E029FA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4E528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BFF1E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«Обеспечение долгосрочной сбалансированности и устойчивости республиканского бюджета и бюджетов муниципальных образований Чеченской Республики, повышение качества управления государственными финансами Чеченской Республики и муниципальными финансами»</w:t>
            </w:r>
          </w:p>
        </w:tc>
      </w:tr>
      <w:tr w:rsidR="00A371F6" w14:paraId="35ED21EE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2ACC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04EE8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Отношение дефицита республиканского бюджета (с учетом допустимого превышения в соответствии с пунктом 2 статьи 92.1 Бюджетного кодекса Российской Федерации) к общему годовому объему доходов республиканского бюджета без учета утвержденного объема безвозмездных поступлений, не более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3F74A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6A18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E98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A875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BBC2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25E10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64A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D2B1C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FB32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D3FBB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6BEEB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B304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C950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26EA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</w:tr>
      <w:tr w:rsidR="00A371F6" w14:paraId="0BBCBF14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B660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C5E7B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просроченной задолженности по долговым обязательствам Чеченской Республики, не более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575B2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4FE04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5C9F3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56135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1008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EEABB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3E4F7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7A723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7CDC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1D8AB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6030D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3E09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FAE2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D6B3C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A371F6" w14:paraId="4BADA276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FB228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69759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расходов на обслуживание государственного долга Чеченской Республики (за исключением расходов по погашению задолженности по бюджетным кредитам на пополнение остатка средств на счете республиканского бюджета и задолженности по бюджетным кредитам, предоставленным на финансовое обеспечение реализации инфраструктурных проектов) в общем объеме расходов республиканского бюджета, за исключением объема расходов, которые осуществляются за счет субвенций, предоставляемых из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бюджетов бюджетной системы Российской Федерации, не более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0A05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A4AA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05CE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394F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9AA1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43EDA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FFE0C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5E067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2B89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4BC36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93043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151FE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76833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93BC5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0,1</w:t>
            </w:r>
          </w:p>
        </w:tc>
      </w:tr>
      <w:tr w:rsidR="00A371F6" w14:paraId="259EA3BC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3E53B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1EA54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долговой устойчивости Чеченской Республики по результатам оценки долговой устойчивости субъектов Российской Федерации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B7F3D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12E8A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7455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02672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3CED5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68BFE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95B57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6050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F691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2AD7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A42AD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0C02C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D428A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28284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</w:tr>
      <w:tr w:rsidR="00A371F6" w14:paraId="5C4FC387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FC18A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4A585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просроченной кредиторской задолженности республиканского бюджета и местных бюджетов по расходам на оплату труда и уплату взносов по обязательному социальному страхованию на выплаты по оплате труда работников и иные выплаты работникам в общем объеме расходов консолидированного бюджета Чеченской Республики на указанные цели, не более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2CF3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8A32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C198A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09DAD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1D4F5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958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556F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9A3E2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4F055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8D4DD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EF62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D1A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1120E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279A1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A371F6" w14:paraId="2739F260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0CFFC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1.6.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BEAC6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Средний показатель качества финансового менеджмента главных администраторов средств республиканского бюджета,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E7A23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47BCF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Балл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28988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6F921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442E3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AC92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8C428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E0AE4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8B8C9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9EA9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C6146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0A98F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9B809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A01B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3,5</w:t>
            </w:r>
          </w:p>
        </w:tc>
      </w:tr>
      <w:tr w:rsidR="00A371F6" w14:paraId="3B18C1E7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1419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1.7.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1003D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Оценка Чеченской Республики в рейтинге субъектов Российской Федерации по уровню открытости бюджетных данных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6F5BA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1B7FE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08007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06ACD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20DB1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81E34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F950F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A31D3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A3D35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F08CA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508B6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01CD9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399AA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EE254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A371F6" w14:paraId="566B8647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D37B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1.8.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3E935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Наличие функционирующего механизма взаимодействия государства и общества, обеспечивающего повышение финансовой грамотности населения в Чеченской Республике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A76BB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DC0FA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51D1D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EBD9D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117B9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BFA3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D31F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D260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D154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9E016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A9685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13F4B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9F218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D578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</w:tr>
      <w:tr w:rsidR="00A371F6" w14:paraId="3798CA76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0B3FC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9AF4B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Степень качества управления региональными финансами (по результатам оценки Министерства финансов Российской Федерации), не ниже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ABAD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34CC2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Степень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89D41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9AF00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F6AB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30B6E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E61D1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F65B9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2462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C869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F3FC7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2A12A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19DF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923F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</w:tr>
      <w:tr w:rsidR="00A371F6" w14:paraId="2D6F6DF5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9BE6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1.10.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EF9A4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муниципальных районов и городских округов Чеченской Республики, в бюджетах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не превышала 50 процентов собственных доходов местного бюджета, в общем количестве муниципальных районов и городских округов Чеченской Республики,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FE89D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FB7E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2792C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7A0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1E13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D57EF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7518E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495F2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D5854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71B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85EA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864CB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3923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0D1F1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5,9</w:t>
            </w:r>
          </w:p>
        </w:tc>
      </w:tr>
      <w:tr w:rsidR="00A371F6" w14:paraId="61272B92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DA225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64A21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муниципальных районов и городских округов Чеченской Республики, получающих дотации на выравнивание бюджетной обеспеченности муниципальных районов (городских округов) из республиканского бюджета и (или) доходы по заменяющим указанные дотации дополнительным нормативам отчислений от налога на доходы физических лиц, с которыми заключены соглашения, предусматривающие меры по социально-экономическому развитию и оздоровлению муниципальных финансов муниципального района (городского округа), в общем количестве муниципальных районов и городских округов Чеченской Республики,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AA826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9788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723F2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ED2F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3D8F0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A577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E8654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81DB0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BBDE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64060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485C3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07693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5D94F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28A3F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A371F6" w14:paraId="25759F3D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BF6F2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839A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муниципальных районов и городских округов Чеченской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Республики, бюджеты которых на очередной финансовый год и плановый период сформированы на основе муниципальных программ (не менее чем на 80% от общего объема расходов местного бюджета), в общем количестве муниципальных районов и городских округов Чеченской Республики,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69B47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3DBE9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C523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E39FB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73CB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4891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0CE54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C546F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40279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3C2FC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0220F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B8641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E5EDC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DFB02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A371F6" w14:paraId="74A403A4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6AB43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8F64C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межбюджетных трансфертов, предоставляемых местным бюджетам из республиканского бюджета в соответствующем финансовом году, распределяемых законом о республиканском бюджете, в общем объеме межбюджетных трансфертов, предоставляемых местным бюджетам,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1A5A9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116D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B3039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9DF10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3386D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C8808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F8A5F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04FC6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52FFC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2BA71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B6453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89643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D6255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6242A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</w:tr>
      <w:tr w:rsidR="00A371F6" w14:paraId="60C577C0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2C97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CC2CF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инициативных проектов, реализованных с предоставлением финансовой поддержки из республиканского бюджета,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E6EF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78487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8042E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94BEE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6BF23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38FDF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7353C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1E6D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E18F0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3835D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75509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A19D8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24200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ED6E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</w:tr>
      <w:tr w:rsidR="00A371F6" w14:paraId="041B6646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8FF20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455C0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налоговых и неналоговых доходов консолидированного бюджета Чеченской Республики (к предыдущему году), не менее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E9203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85880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BFD78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BCE4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926B3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2871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A7737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05FC1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A5DAD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C9896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A914B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8C008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FD0B4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A70F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A371F6" w14:paraId="15D0C827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2F371D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622966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DB3468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76211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E1639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6D8F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AD993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DB18D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54A56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5959B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D2EB3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975A6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72FF3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B517B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5B158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4C9DB" w14:textId="77777777" w:rsidR="00A371F6" w:rsidRDefault="00A371F6">
            <w:pPr>
              <w:spacing w:after="0"/>
              <w:ind w:left="55" w:right="55"/>
            </w:pPr>
          </w:p>
        </w:tc>
      </w:tr>
    </w:tbl>
    <w:p w14:paraId="059B41BC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5000"/>
        <w:gridCol w:w="2919"/>
        <w:gridCol w:w="2824"/>
        <w:gridCol w:w="4262"/>
      </w:tblGrid>
      <w:tr w:rsidR="00E029FA" w14:paraId="05EA2045" w14:textId="77777777" w:rsidTr="00E029FA"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357A4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4. Структура государственной программы</w:t>
            </w:r>
          </w:p>
        </w:tc>
      </w:tr>
      <w:tr w:rsidR="00A371F6" w14:paraId="4E491BDB" w14:textId="77777777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E4BC61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1B8964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7284FE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64CF9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7C294B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2C56F731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BE72E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</w:t>
            </w:r>
          </w:p>
          <w:p w14:paraId="564AF9A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п/п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5897E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Задачи структурного элемента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C7FB5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Краткое описание ожидаемых</w:t>
            </w:r>
          </w:p>
          <w:p w14:paraId="4D01251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эффектов от реализации задачи</w:t>
            </w:r>
          </w:p>
          <w:p w14:paraId="3FF80A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структурного элемента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A89DC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</w:t>
            </w:r>
          </w:p>
          <w:p w14:paraId="43B9073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 показателями</w:t>
            </w:r>
          </w:p>
        </w:tc>
      </w:tr>
      <w:tr w:rsidR="00E029FA" w14:paraId="30F59C8B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5D258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732EA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D13E0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A9322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E029FA" w14:paraId="61F9619D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8357F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D16B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Структурные элементы, не входящие в направления (подпрограммы)</w:t>
            </w:r>
          </w:p>
        </w:tc>
      </w:tr>
      <w:tr w:rsidR="00E029FA" w14:paraId="17A1243E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22B5B4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A182E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"Ведомственный проект "Содействие повышению качества управления государственными и муниципальными финансами""</w:t>
            </w:r>
          </w:p>
          <w:p w14:paraId="54286A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E029FA" w14:paraId="1FE73B19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F80E68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4D61E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31B0D42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F09EF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1810138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2024 - 2029</w:t>
            </w:r>
          </w:p>
        </w:tc>
      </w:tr>
      <w:tr w:rsidR="00E029FA" w14:paraId="225367C4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D3002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B8C7D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эффективности межбюджетных отношений в Чеченской Республике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D7FC8B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F63BF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муниципальных районов и городских округов Чеченской Республики, получающих дотации на выравнивание бюджетной обеспеченности муниципальных районов (городских округов) из республиканского бюджета и (или) доходы по заменяющим указанные дотации дополнительным нормативам отчислений от налога на доходы физических лиц, с которыми заключены соглашения, предусматривающие меры по социально-экономическому развитию и оздоровлению муниципальных финансов муниципального района (городского округа), в общем количестве муниципальных районов и городских округов Чеченской Республики, не менее</w:t>
            </w:r>
          </w:p>
          <w:p w14:paraId="33686C3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муниципальных районов и городских округов Чеченской Республики, бюджеты которых на очередной финансовый год и плановый период сформированы на основе муниципальных программ (не менее чем на 80% от общего объема расходов местного бюджета), в общем количестве муниципальных районов и городских округов Чеченской Республики, не менее</w:t>
            </w:r>
          </w:p>
          <w:p w14:paraId="480C7E3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межбюджетных трансфертов, предоставляемых местным бюджетам из республиканского бюджета в соответствующем финансовом году, распределяемых законом о республиканском бюджете, в общем объеме межбюджетных трансфертов, предоставляемых местным бюджетам, не менее</w:t>
            </w:r>
          </w:p>
        </w:tc>
      </w:tr>
      <w:tr w:rsidR="00E029FA" w14:paraId="1711CE98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C084DE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B6417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выполнения функций государственных органов и обеспечивающих их учреждений""</w:t>
            </w:r>
          </w:p>
        </w:tc>
      </w:tr>
      <w:tr w:rsidR="00E029FA" w14:paraId="690E3F47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2F4BA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76F70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24EE9BF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94704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E029FA" w14:paraId="158F634F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9E784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7A4FA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EBB8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4F196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Средний показатель качества финансового менеджмента главных администраторов средств республиканского бюджета, не менее</w:t>
            </w:r>
          </w:p>
        </w:tc>
      </w:tr>
      <w:tr w:rsidR="00E029FA" w14:paraId="1200F6D3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E1991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BA63C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эффективного функционирования правового, организационного и финансового механизма реализации государственной программы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2255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F43E2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Средний показатель качества финансового менеджмента главных администраторов средств республиканского бюджета, не менее</w:t>
            </w:r>
          </w:p>
        </w:tc>
      </w:tr>
      <w:tr w:rsidR="00E029FA" w14:paraId="3520CA3D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9A6EA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553A9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реализации функций государственных учреждений""</w:t>
            </w:r>
          </w:p>
        </w:tc>
      </w:tr>
      <w:tr w:rsidR="00E029FA" w14:paraId="7D62DA60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FB44F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91005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7CC79A5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5DFA9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E029FA" w14:paraId="3EC74041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60845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C2EEC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Подготовка, переподготовка, повышение квалификации работников финансово-бюджетной сферы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4F1FF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8D74D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Степень качества управления региональными финансами (по результатам оценки Министерства финансов Российской Федерации), не ниже</w:t>
            </w:r>
          </w:p>
        </w:tc>
      </w:tr>
      <w:tr w:rsidR="00E029FA" w14:paraId="4E04BCDC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F8DEA4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82426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"Финансовое просвещение и информирование населения""</w:t>
            </w:r>
          </w:p>
        </w:tc>
      </w:tr>
      <w:tr w:rsidR="00E029FA" w14:paraId="2FF4A527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CE201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B1AF8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57A6B49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EE24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E029FA" w14:paraId="77C181BE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709BE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1941B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функционирования механизмов взаимодействия государства и общества, обеспечивающих повышение финансовой грамотности и формирование финансовой культуры населения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F9B7D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6F454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Наличие функционирующего механизма взаимодействия государства и общества, обеспечивающего повышение финансовой грамотности населения в Чеченской Республике</w:t>
            </w:r>
          </w:p>
        </w:tc>
      </w:tr>
      <w:tr w:rsidR="00E029FA" w14:paraId="70DD95C6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B44D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ACDED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охвата и качества финансового просвещения и информированности населения, обеспечение необходимой институциональной базы и методических ресурсов образовательного сообщества с учетом развития современных финансовых технологий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ECFBA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A02CA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Наличие функционирующего механизма взаимодействия государства и общества, обеспечивающего повышение финансовой грамотности населения в Чеченской Республике</w:t>
            </w:r>
          </w:p>
        </w:tc>
      </w:tr>
      <w:tr w:rsidR="00E029FA" w14:paraId="503A9E26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C7B2F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4.3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2A304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уровня доступности для населения финансовых знаний и информации о защите прав потребителей финансовых услуг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8C1A8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D4E3F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Наличие функционирующего механизма взаимодействия государства и общества, обеспечивающего повышение финансовой грамотности населения в Чеченской Республике</w:t>
            </w:r>
          </w:p>
        </w:tc>
      </w:tr>
      <w:tr w:rsidR="00E029FA" w14:paraId="52FB5262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D1F7B6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18EE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"Выравнивание финансовых возможностей муниципальных районов (городских округов), городских и сельских поселений""</w:t>
            </w:r>
          </w:p>
        </w:tc>
      </w:tr>
      <w:tr w:rsidR="00E029FA" w14:paraId="0F0E5232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94553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96E4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16CD6AF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B5F5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E029FA" w14:paraId="3B1D8A0F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3F23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1F648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Выравнивание финансовых возможностей местных бюджетов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61166B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99D21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муниципальных районов и городских округов Чеченской Республики,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не превышала 50 процентов собственных доходов местного бюджета, в общем количестве муниципальных районов и городских округов Чеченской Республики, не менее</w:t>
            </w:r>
          </w:p>
        </w:tc>
      </w:tr>
      <w:tr w:rsidR="00E029FA" w14:paraId="7BE40A4E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4622C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B161D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Создание условий для обеспечения сбалансированности и устойчивости местных бюджетов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0379C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98CC5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межбюджетных трансфертов, предоставляемых местным бюджетам из республиканского бюджета в соответствующем финансовом году, распределяемых законом о республиканском бюджете, в общем объеме межбюджетных трансфертов, предоставляемых местным бюджетам, не менее</w:t>
            </w:r>
          </w:p>
        </w:tc>
      </w:tr>
      <w:tr w:rsidR="00E029FA" w14:paraId="538B9858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6C575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5.3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F419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эффективности межбюджетных отношений в Чеченской Республике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64962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01C91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инициативных проектов, реализованных с предоставлением финансовой поддержки из республиканского бюджета, не менее</w:t>
            </w:r>
          </w:p>
        </w:tc>
      </w:tr>
      <w:tr w:rsidR="00E029FA" w14:paraId="4481D915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605BE2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B1C6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исполнения долговых обязательств Чеченской Республики""</w:t>
            </w:r>
          </w:p>
        </w:tc>
      </w:tr>
      <w:tr w:rsidR="00E029FA" w14:paraId="155F562D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71DB5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F9455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1BE7050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8C72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E029FA" w14:paraId="5D06B705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79C82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01394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Эффективное управление государственным долгом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FFCF02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7C29E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просроченной задолженности по долговым обязательствам Чеченской Республики, не более</w:t>
            </w:r>
          </w:p>
          <w:p w14:paraId="4A5F9FF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расходов на обслуживание государственного долга Чеченской Республики (за исключением расходов по погашению задолженности по бюджетным кредитам на пополнение остатка средств на счете республиканского бюджета и задолженности по бюджетным кредитам, предоставленным на финансовое обеспечение реализации инфраструктурных проектов) в общем объеме расходов республиканского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не более</w:t>
            </w:r>
          </w:p>
          <w:p w14:paraId="5187AD0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долговой устойчивости Чеченской Республики по результатам оценки долговой устойчивости субъектов Российской Федерации</w:t>
            </w:r>
          </w:p>
        </w:tc>
      </w:tr>
      <w:tr w:rsidR="00E029FA" w14:paraId="5FF78130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A818D9" w14:textId="77777777" w:rsidR="00A371F6" w:rsidRDefault="004C295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CE3B7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мероприятий" Содействие повышению качества управления государственными и муниципальными финансами""</w:t>
            </w:r>
          </w:p>
        </w:tc>
      </w:tr>
      <w:tr w:rsidR="00E029FA" w14:paraId="7FF1A176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23E58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28624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514E09A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ФИНАНСОВ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3A610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E029FA" w14:paraId="6038A29D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CC261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DD8AA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качества планирования и исполнения республиканского бюджета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1C39B3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51D3D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налоговых и неналоговых доходов консолидированного бюджета Чеченской Республики (к предыдущему году), не менее</w:t>
            </w:r>
          </w:p>
        </w:tc>
      </w:tr>
      <w:tr w:rsidR="00E029FA" w14:paraId="528619CB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C3541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7F297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Организация и осуществление внутреннего государственного финансового контроля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668BF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696CF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Средний показатель качества финансового менеджмента главных администраторов средств республиканского бюджета, не менее</w:t>
            </w:r>
          </w:p>
        </w:tc>
      </w:tr>
      <w:tr w:rsidR="00E029FA" w14:paraId="41CA67F8" w14:textId="77777777" w:rsidTr="00E029F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98675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7.3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C0A82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прозрачности и открытости управления государственными финансами Чеченской Республики и муниципальными финансами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00BC1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B7A1E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Оценка Чеченской Республики в рейтинге субъектов Российской Федерации по уровню открытости бюджетных данных</w:t>
            </w:r>
          </w:p>
        </w:tc>
      </w:tr>
      <w:tr w:rsidR="00A371F6" w14:paraId="5AFE2CF8" w14:textId="77777777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035B28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CCBAA3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20E664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3368B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45EF68" w14:textId="77777777" w:rsidR="00A371F6" w:rsidRDefault="00A371F6">
            <w:pPr>
              <w:spacing w:after="0"/>
              <w:ind w:left="55" w:right="55"/>
            </w:pPr>
          </w:p>
        </w:tc>
      </w:tr>
    </w:tbl>
    <w:p w14:paraId="640FFBCD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2"/>
        <w:gridCol w:w="1655"/>
        <w:gridCol w:w="1655"/>
        <w:gridCol w:w="1654"/>
        <w:gridCol w:w="1654"/>
        <w:gridCol w:w="1210"/>
        <w:gridCol w:w="1210"/>
        <w:gridCol w:w="1718"/>
      </w:tblGrid>
      <w:tr w:rsidR="006A5A9A" w14:paraId="2191F67F" w14:textId="77777777" w:rsidTr="00E029FA">
        <w:tc>
          <w:tcPr>
            <w:tcW w:w="12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3BD0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 Финансовое обеспечение государственной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1E6B8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0FF04A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81FCF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D3089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FC8547" w14:textId="77777777" w:rsidR="00A371F6" w:rsidRDefault="00A371F6">
            <w:pPr>
              <w:spacing w:after="0"/>
              <w:ind w:left="55" w:right="55"/>
            </w:pPr>
          </w:p>
        </w:tc>
      </w:tr>
      <w:tr w:rsidR="006A5A9A" w14:paraId="24C49CAD" w14:textId="77777777"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AA29CB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1251C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D7EAA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52CF3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E3EE5B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3C0B8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93E8A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522791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17202E89" w14:textId="77777777" w:rsidTr="00E029FA">
        <w:tc>
          <w:tcPr>
            <w:tcW w:w="1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BB58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3038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491F5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6A5A9A" w14:paraId="05B67DF0" w14:textId="77777777">
        <w:tc>
          <w:tcPr>
            <w:tcW w:w="1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A5EC00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5B989D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FA85FD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F33BA3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3B87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08049F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A6105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CEC05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6A5A9A" w14:paraId="4886C501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0A24F9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39348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A20C17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B6CCC3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DA18CD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F640A6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1AE16B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4699C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</w:tr>
      <w:tr w:rsidR="006A5A9A" w14:paraId="1BF27D1C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40A37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Государственная программа "Обеспечение финансовой устойчивости Чеченской Республики"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CCAA0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5 691 725,90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A2E02D" w14:textId="56F15EC0" w:rsidR="00A371F6" w:rsidRPr="006A5A9A" w:rsidRDefault="006A5A9A">
            <w:pPr>
              <w:spacing w:after="0"/>
              <w:ind w:left="55" w:right="5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5 095 869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60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7EE2D5" w14:textId="66AFD860" w:rsidR="00A371F6" w:rsidRDefault="006A5A9A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4 522 300,75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D0DFF8" w14:textId="11584230" w:rsidR="00A371F6" w:rsidRDefault="006A5A9A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4 490 651,73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2CF7B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284AC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C879B8" w14:textId="45BE38FE" w:rsidR="00A371F6" w:rsidRDefault="006A5A9A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547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</w:tr>
      <w:tr w:rsidR="006A5A9A" w14:paraId="06D82AE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B658F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80B62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5 691 725,90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D7F020" w14:textId="70BA4427" w:rsidR="00A371F6" w:rsidRPr="006A5A9A" w:rsidRDefault="006A5A9A">
            <w:pPr>
              <w:spacing w:after="0"/>
              <w:ind w:left="55" w:right="5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5 095 869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60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23B0D2" w14:textId="1E5A4A28" w:rsidR="00A371F6" w:rsidRDefault="006A5A9A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4 522 300,75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436725" w14:textId="0760A662" w:rsidR="00A371F6" w:rsidRDefault="006A5A9A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4 490 651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D8BDC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F52BC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9D1269" w14:textId="5AC088D0" w:rsidR="00A371F6" w:rsidRDefault="006A5A9A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547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95</w:t>
            </w:r>
          </w:p>
        </w:tc>
      </w:tr>
      <w:tr w:rsidR="006A5A9A" w14:paraId="43E7FFB5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F3855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4F19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9C792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DFA37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8E896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39522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12D0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CF1F1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9B23176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499A7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B8C88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F123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E344E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D6C07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A23C5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F1CEE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9BC3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128D2E4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204E1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5F9F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7B48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8B5B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04AF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8950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F29AD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2A346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50E18B6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2F6A9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19F7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3AD96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B418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1A8BD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7329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1077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59DA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1EECD05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D6E06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C750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D3BA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B8222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03AB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CFA78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5AB7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4C80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860781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3C055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A4DFB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279A3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5514C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0B622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C2153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B3BF2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B950D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35D2D49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EB042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B669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6BBCE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B6C3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B2986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8E546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48E63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B4639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5824A8B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F216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D1957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5F7A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FCA72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A4513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CC75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C8B83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4FE7F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9B73C1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72743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налоговых расходов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2156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5C416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45C13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1343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12BAB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9186B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EA40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E61EE9F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882C2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"Ведомственный проект "Содействие повышению качества управления государственными и муниципальными финансами""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135F3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38828B" w14:textId="64488FE2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150 000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F4E5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2601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339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D0EE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65AB1A" w14:textId="76BE75F5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35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0 000,00</w:t>
            </w:r>
          </w:p>
        </w:tc>
      </w:tr>
      <w:tr w:rsidR="006A5A9A" w14:paraId="7907161C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C0BF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3525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200 000,00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E6E74E" w14:textId="5E0C6F11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150 000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46D9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2DBE1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E1FF4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0A09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081B2B" w14:textId="7947473C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35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0 000,00</w:t>
            </w:r>
          </w:p>
        </w:tc>
      </w:tr>
      <w:tr w:rsidR="006A5A9A" w14:paraId="2011FCB9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E83A0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0773D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F4C42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1597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66F3A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9EF4D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22958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CFE85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5E03799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18FCE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AA330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73A38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5536C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22533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E0562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55EDD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91F22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7011371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5D65C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15A8A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F30A9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E953F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6E4C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C45D8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458B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138C7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3DC9DC9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397D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F4D90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3633F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7539F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3D966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BF561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5783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6D22C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6243F8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9E124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2FAA6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A9C47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E374F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0A9F6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92792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DB5B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1E9D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7FFEADB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A541B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D7852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1C7B1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AC061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72722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930F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CD25D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3129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BBCBF0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E189F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7650E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0A59B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21FE8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2F655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4F15E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07A5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6B62D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7DBBF8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F8855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1FE8B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2EADD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FB4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C94D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C673B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52002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DBEB3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C2ECE5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4E6A8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Комплекс процессных мероприятий "Комплекс процессных мероприятий "Обеспечение выполнения функций государственных органов и обеспечивающих их учреждений""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591BB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338 803,92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888263" w14:textId="5222C413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328 517,36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FEDA12" w14:textId="5A29792F" w:rsidR="00A371F6" w:rsidRPr="004016D3" w:rsidRDefault="00F20418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4016D3">
              <w:rPr>
                <w:rFonts w:ascii="Times New Roman" w:eastAsia="Times New Roman" w:hAnsi="Times New Roman" w:cs="Times New Roman"/>
                <w:color w:val="000000"/>
                <w:sz w:val="18"/>
              </w:rPr>
              <w:t>258 461,90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00B0AB" w14:textId="5362ADB5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258 461,85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8658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00F20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26663" w14:textId="0C9E79D3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1 184 245,03</w:t>
            </w:r>
          </w:p>
        </w:tc>
      </w:tr>
      <w:tr w:rsidR="006A5A9A" w14:paraId="06BFB734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AF9CE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24137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338 803,92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0B1D6F" w14:textId="14F6B055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328 517,36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75126E" w14:textId="738B4BE5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258 461,90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50B70B" w14:textId="7A758679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258 461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8AD37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E099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665461" w14:textId="0C704841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1 184 245,03</w:t>
            </w:r>
          </w:p>
        </w:tc>
      </w:tr>
      <w:tr w:rsidR="006A5A9A" w14:paraId="76CB796F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E3EE9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46F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742D6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FF6D3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0E914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E9368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DCAC5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CC1EE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067CFC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FE9A8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7A869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8ABB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3E896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28FC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75E3B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ACB3C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798E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F7F69C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99AF9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F258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4A357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F301D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9B1BA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80C17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8BC0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7299B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00AE757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0ACE6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9CA1E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FBF10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59CE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5844A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4EE93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71EA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3EF35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62F58DA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59C30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9CD0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00EF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DDB50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75D7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E012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3CB9E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49E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A9AE43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706A1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A254A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96B79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0E717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2429B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0330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91A70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C250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E1739DA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32A5C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0F27F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7D636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5A7DF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9F64F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F22C3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96AF1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C8DEC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F2C2F18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135DE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071F2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42A4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A64A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8BE93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7E2A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2812E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6AC59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B4ADF54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17666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реализации функций государственных учреждений""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BFC66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69 953,29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2BEAA2" w14:textId="4BA3A1A3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71 693,35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D53B0B" w14:textId="61091CBB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39 894,59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46E7F2" w14:textId="2E1FF970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39 894,59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3CE5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3602F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1C4334" w14:textId="7F98EBB8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221 435,82</w:t>
            </w:r>
          </w:p>
        </w:tc>
      </w:tr>
      <w:tr w:rsidR="006A5A9A" w14:paraId="0C233BBB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66979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D37D3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69 953,29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776146" w14:textId="5448F45A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71 693,35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DBA068" w14:textId="7AC1E3B6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39 894,59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A597CA" w14:textId="7CDE845F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39 894,59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BCEA5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76C9C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2867CF" w14:textId="5E2DC98E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221 435,82</w:t>
            </w:r>
          </w:p>
        </w:tc>
      </w:tr>
      <w:tr w:rsidR="006A5A9A" w14:paraId="730F47C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B72C0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200F9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03A71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2D17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E6ED2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2405B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FC604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07388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9C4DD5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40E5B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B8C03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B212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7DD97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CF0A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789CD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24E49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1ECC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44311CE4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6D218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AC5C1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549C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0DF11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E64DC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41B58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DD389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D1803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18B5DB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2E3F4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3E68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3EAAD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2BDE7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02E4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FE6D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CC811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81B8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F767E08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96443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C2CD1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41C0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C227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125F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D58EA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CE6C2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187CB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CC87E34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CDE02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1D441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C8D20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2D796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976D1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40CAD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B1AE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7AD19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39389B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9E68A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0DD3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D3D3C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6FA39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E3200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50C6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E5602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A7B9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C46D9A7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161CA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56D68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704C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2C620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BA16D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0AFD9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AF484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7464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F16E12F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1893D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"Финансовое просвещение и информирование населения""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ED737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738D3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FC2A5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F1963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1C757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D2A2D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BD87F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5 000,00</w:t>
            </w:r>
          </w:p>
        </w:tc>
      </w:tr>
      <w:tr w:rsidR="006A5A9A" w14:paraId="026A993C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C98DA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4D429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00C11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FD9E8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B65F0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96BA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5408A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DC31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5 000,00</w:t>
            </w:r>
          </w:p>
        </w:tc>
      </w:tr>
      <w:tr w:rsidR="006A5A9A" w14:paraId="30407EDC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854F0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360DF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C2E40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B36B1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1F225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7498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F82DA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FBA6F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FB3FF2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4F9BF5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1EDE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41D5D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B615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6DC69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674B4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C069F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AD196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E32A259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511FC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3C61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7311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76395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8207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9186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AAEB2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D3E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EDA37B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8AEAE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63789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16015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3D265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F4AE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C3FA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5C026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D559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3D671D4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99379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F72F5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E0FE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9E5CB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56EE9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0C974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13AED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27759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4AF5FFF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D99B4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277EC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38C11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5351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7B36D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F370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34B5D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31D64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F2F6C7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6A857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8F306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4090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FFB07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225EB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993C6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AED05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7ACDA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E4BC288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FBB2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9BEFC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49B37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72C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F435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BEC02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DE2AA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18038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4707C4F8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72C49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"Выравнивание финансовых возможностей муниципальных районов (городских округов), городских и сельских поселений""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ED490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4 637 003,81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1829EC" w14:textId="6D2E62C5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4 112 282,59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0D3767" w14:textId="5610C0B3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3 813 564,88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1316DA" w14:textId="261A9E23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3 813 564,88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60780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E934F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A14603" w14:textId="73EAB5AC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376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416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6A5A9A" w14:paraId="0A05D865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1C3CE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5854F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4 637 003,81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C03750" w14:textId="1FA9D130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4 112 282,59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16B8A6" w14:textId="3D84706A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3 813 564,88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B6A82C" w14:textId="11BDCC29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3 813 564,88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E811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8B38C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0E19EF" w14:textId="7FB504D1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16 376 416,16</w:t>
            </w:r>
          </w:p>
        </w:tc>
      </w:tr>
      <w:tr w:rsidR="006A5A9A" w14:paraId="6CA09845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4B43D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75EB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CA96B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051E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7133C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DB3F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2455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EA7BE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DFD3293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FE8E3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A2DDA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1D107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0CF70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6C921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2C729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33D6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C1844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3E7888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89F8A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153B4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8F91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D4318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7CCAC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D149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8C5AF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8BB69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861FEC9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6E8C0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FF87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0766A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F909D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FACD9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AE60A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BE495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119A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F69AA0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786BBE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CA393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01704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3D65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7290C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29614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86077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D805F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6AE52F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AB909A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D72C2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C6981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C540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43D9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E9AAD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4B43D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76B94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5408E47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B107D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5F16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8C09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59A12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883C3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7A1AA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5CBC3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ACDA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62293B3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9EF16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9F5AA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64890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EA011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390C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9AA9B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6E8C7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1015D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62D5299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89158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исполнения долговых обязательств Чеченской Республики""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0B3A7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437 964,88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CF25C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430 376,30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E8F366" w14:textId="05158949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407 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379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,3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CE5B10" w14:textId="2ADB15B9" w:rsidR="00A371F6" w:rsidRPr="00F20418" w:rsidRDefault="00F20418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375 730,37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88217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78DC5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A92CED" w14:textId="09D63686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</w:t>
            </w:r>
            <w:r w:rsidR="0055079A">
              <w:rPr>
                <w:rFonts w:ascii="Times New Roman" w:eastAsia="Times New Roman" w:hAnsi="Times New Roman" w:cs="Times New Roman"/>
                <w:color w:val="000000"/>
                <w:sz w:val="18"/>
              </w:rPr>
              <w:t>651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="0055079A">
              <w:rPr>
                <w:rFonts w:ascii="Times New Roman" w:eastAsia="Times New Roman" w:hAnsi="Times New Roman" w:cs="Times New Roman"/>
                <w:color w:val="000000"/>
                <w:sz w:val="18"/>
              </w:rPr>
              <w:t>450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="004016D3">
              <w:rPr>
                <w:rFonts w:ascii="Times New Roman" w:eastAsia="Times New Roman" w:hAnsi="Times New Roman" w:cs="Times New Roman"/>
                <w:color w:val="000000"/>
                <w:sz w:val="18"/>
              </w:rPr>
              <w:t>94</w:t>
            </w:r>
          </w:p>
        </w:tc>
      </w:tr>
      <w:tr w:rsidR="006A5A9A" w14:paraId="18408416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C66A89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F1D1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437 964,88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ECC96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430 376,30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F7D97A" w14:textId="51B24609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407 3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,3</w:t>
            </w:r>
            <w:r w:rsidR="00F20418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5EDB5D" w14:textId="0C73008A" w:rsidR="00A371F6" w:rsidRDefault="00F20418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375 730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37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124D0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22A7D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8CCA7A" w14:textId="51806F99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</w:t>
            </w:r>
            <w:r w:rsidR="004016D3">
              <w:rPr>
                <w:rFonts w:ascii="Times New Roman" w:eastAsia="Times New Roman" w:hAnsi="Times New Roman" w:cs="Times New Roman"/>
                <w:color w:val="000000"/>
                <w:sz w:val="18"/>
              </w:rPr>
              <w:t>651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="004016D3">
              <w:rPr>
                <w:rFonts w:ascii="Times New Roman" w:eastAsia="Times New Roman" w:hAnsi="Times New Roman" w:cs="Times New Roman"/>
                <w:color w:val="000000"/>
                <w:sz w:val="18"/>
              </w:rPr>
              <w:t>450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="004016D3">
              <w:rPr>
                <w:rFonts w:ascii="Times New Roman" w:eastAsia="Times New Roman" w:hAnsi="Times New Roman" w:cs="Times New Roman"/>
                <w:color w:val="000000"/>
                <w:sz w:val="18"/>
              </w:rPr>
              <w:t>94</w:t>
            </w:r>
          </w:p>
        </w:tc>
      </w:tr>
      <w:tr w:rsidR="006A5A9A" w14:paraId="6624AB2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180AB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5F2C2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E883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2BDBE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F07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FFE9F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C04F0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A56BC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6F46A8C8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C5D1F4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14439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731D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446E7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4FE32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C9B03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7A53D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F071B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00AFB0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C5E8CF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81134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CC9E7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E7629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BE195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DEFA5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35DBD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401FA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AB97B36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4DC9B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410AF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4F5D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BA770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7589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3B49B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888C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76CD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5AC0C6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B8955D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470D5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D6B21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7A279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4EB26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1E5F9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455B8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D5FF3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908AA1F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64090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BB547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A3596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A9A30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1136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B101B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9AEF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F0E83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216F2441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732693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9BC1E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A6EF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30E96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76FA2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68371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161D5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6F432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41E2A622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CE8E3B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33453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F47D9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8305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84BA5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EE5BC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439A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8C714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FB3A37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0C2B1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мероприятий" Содействие повышению качества управления государственными и муниципальными финансами"" (всего), в том числе: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DCCDF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D57B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E36B6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9B3B25" w14:textId="6E382FBB" w:rsidR="00A371F6" w:rsidRDefault="004016D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8E6F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005FA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61602E" w14:textId="625BBD6A" w:rsidR="00A371F6" w:rsidRDefault="004016D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12 000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</w:tr>
      <w:tr w:rsidR="006A5A9A" w14:paraId="0C702EFB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94105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446F5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7129B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5B012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3 000,00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48895E" w14:textId="0A3F3CA0" w:rsidR="00A371F6" w:rsidRDefault="004016D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3 000</w:t>
            </w:r>
            <w:r w:rsidR="004C295E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A9E3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2446E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C0B1C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9 000,00</w:t>
            </w:r>
          </w:p>
        </w:tc>
      </w:tr>
      <w:tr w:rsidR="006A5A9A" w14:paraId="0AB12FA0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C6FBF2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BC45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C5663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EE97E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66FE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3FDBD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E1A8A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1048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0D5DC4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7CB536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40B94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10986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B3AFC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6BA25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3FA1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2EDFD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4CEAB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3123ED66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17B0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8A459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9D721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2F0FC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7E532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49395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2A8D1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7358D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79658EB5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572BDC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3A6D8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89201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A043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514EB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44A60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A250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F934A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15D436FF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209DC1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50D3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CCB0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DFFE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6EB2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C3EA0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F66B4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7E92D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5C5D2865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4E95E7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D97A6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39F0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CD317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EFE5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3B69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38E6A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F5FFA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B8BECDD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E38128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DECCE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6766A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D9D90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66C80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14145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5C8A1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2AA1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4759435E" w14:textId="77777777">
        <w:tc>
          <w:tcPr>
            <w:tcW w:w="1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0A9110" w14:textId="77777777" w:rsidR="00A371F6" w:rsidRDefault="004C295E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6BBDD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5E052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F9215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8084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59E67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EC36F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30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051DE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A5A9A" w14:paraId="0BB2C9D4" w14:textId="77777777"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7A512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8917F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6A53A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17E21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4A786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FB048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E89C1C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B9B072" w14:textId="77777777" w:rsidR="00A371F6" w:rsidRDefault="00A371F6">
            <w:pPr>
              <w:spacing w:after="0"/>
              <w:ind w:left="55" w:right="55"/>
            </w:pPr>
          </w:p>
        </w:tc>
      </w:tr>
    </w:tbl>
    <w:p w14:paraId="64F57745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6"/>
        <w:gridCol w:w="1408"/>
        <w:gridCol w:w="1408"/>
        <w:gridCol w:w="1408"/>
        <w:gridCol w:w="1408"/>
        <w:gridCol w:w="1408"/>
        <w:gridCol w:w="1408"/>
        <w:gridCol w:w="1424"/>
      </w:tblGrid>
      <w:tr w:rsidR="00E029FA" w14:paraId="1EB8D9FC" w14:textId="77777777" w:rsidTr="00E029FA"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ED87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Федерации/ местного бюджета</w:t>
            </w:r>
          </w:p>
        </w:tc>
      </w:tr>
      <w:tr w:rsidR="00E029FA" w14:paraId="115131E6" w14:textId="77777777" w:rsidTr="00E029FA"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8F6965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CB2127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CBC4FE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185CBE72" w14:textId="77777777" w:rsidTr="00E029FA">
        <w:tc>
          <w:tcPr>
            <w:tcW w:w="644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F3EE1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структурного элемента</w:t>
            </w:r>
          </w:p>
        </w:tc>
        <w:tc>
          <w:tcPr>
            <w:tcW w:w="1544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00CDC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A371F6" w14:paraId="35CC712C" w14:textId="77777777">
        <w:tc>
          <w:tcPr>
            <w:tcW w:w="644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02EC0A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260031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E2395C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BF44E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C4356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4098B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2028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2E7899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2029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D5453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A371F6" w14:paraId="08D0C24C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1E6EEF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92D1BE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8536E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6E27A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7B378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D8A96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A68D9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E503D4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</w:tr>
      <w:tr w:rsidR="00A371F6" w14:paraId="0E77296C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BBA8EC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Государственная программа за счет бюджетных ассигнований по источникам финансирования дефицита бюджета субъекта Российской Федерации, всего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F03AE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B50E28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90F8AB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44A873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A3254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7D7CEA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D20CD7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4BD1F606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C7CC9E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"Ведомственный проект "Содействие повышению качества управления государственными и муниципальными финансами""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A59BF0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002B79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34A680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885F9F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6D414C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12E2D8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394501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60F02C2C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0D81DC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"Выравнивание финансовых возможностей муниципальных районов (городских округов), городских и сельских поселений""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DFBD7E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195922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213C91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C164DAC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EAEA2E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CACC6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B3F280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5783A9A9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8DB8FB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выполнения функций государственных органов и обеспечивающих их учреждений""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A244ED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DF2854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BEF941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111F3A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8BE173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F8CFA3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E66C440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207E226C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1108D2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исполнения долговых обязательств Чеченской Республики""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303624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3DD899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4F368B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905745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14E416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22F9436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655B14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21B7C6C8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1FB3CD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"Обеспечение реализации функций государственных учреждений""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E5AA38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640698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01E3B8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2DFC80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E0957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767565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267C32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2874D6DF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2519EE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 "Финансовое просвещение и информирование населения""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04AD3B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1AA249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749DB3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76CAA1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EC5587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3E0BF7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01D8B47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32F9502C" w14:textId="77777777">
        <w:tc>
          <w:tcPr>
            <w:tcW w:w="64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563E5B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"Комплекс процессных мероприятий" Содействие повышению качества управления государственными и муниципальными финансами""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470092E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91CD492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213BAFB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9F9162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3D30638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1A27373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033EC34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371F6" w14:paraId="05DB12EC" w14:textId="77777777"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857430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C724D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DDFA7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DD97D1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1613CD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02885F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689BE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4F00B6" w14:textId="77777777" w:rsidR="00A371F6" w:rsidRDefault="00A371F6">
            <w:pPr>
              <w:spacing w:after="0"/>
              <w:ind w:left="55" w:right="55"/>
            </w:pPr>
          </w:p>
        </w:tc>
      </w:tr>
    </w:tbl>
    <w:p w14:paraId="4071ADAE" w14:textId="77777777" w:rsidR="00A371F6" w:rsidRDefault="00A371F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70"/>
        <w:gridCol w:w="2358"/>
        <w:gridCol w:w="2278"/>
        <w:gridCol w:w="2402"/>
      </w:tblGrid>
      <w:tr w:rsidR="00E029FA" w14:paraId="2155E28A" w14:textId="77777777" w:rsidTr="00E029FA">
        <w:tc>
          <w:tcPr>
            <w:tcW w:w="10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20C869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</w:tr>
      <w:tr w:rsidR="00A371F6" w14:paraId="1D0646CB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E08246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F2B5D6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3696B5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404790" w14:textId="77777777" w:rsidR="00A371F6" w:rsidRDefault="00A371F6">
            <w:pPr>
              <w:spacing w:after="0"/>
              <w:ind w:left="55" w:right="55"/>
            </w:pPr>
          </w:p>
        </w:tc>
      </w:tr>
      <w:tr w:rsidR="00E029FA" w14:paraId="792F595C" w14:textId="77777777" w:rsidTr="00E029FA">
        <w:tc>
          <w:tcPr>
            <w:tcW w:w="1030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D69E4F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муниципального образования</w:t>
            </w:r>
          </w:p>
        </w:tc>
        <w:tc>
          <w:tcPr>
            <w:tcW w:w="270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83F7E5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A4F3F1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Значения показателей по годам</w:t>
            </w:r>
          </w:p>
        </w:tc>
      </w:tr>
      <w:tr w:rsidR="00A371F6" w14:paraId="624E9E0C" w14:textId="77777777">
        <w:tc>
          <w:tcPr>
            <w:tcW w:w="1030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842572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9D462D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9A1C4A" w14:textId="77777777" w:rsidR="00A371F6" w:rsidRDefault="004C295E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3C2B1C" w14:textId="77777777" w:rsidR="00A371F6" w:rsidRDefault="00A371F6">
            <w:pPr>
              <w:spacing w:after="0"/>
              <w:ind w:left="55" w:right="55"/>
              <w:jc w:val="center"/>
            </w:pPr>
          </w:p>
        </w:tc>
      </w:tr>
      <w:tr w:rsidR="00A371F6" w14:paraId="37B543F8" w14:textId="77777777">
        <w:tc>
          <w:tcPr>
            <w:tcW w:w="1030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121A22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817A2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37B795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8A9650" w14:textId="77777777" w:rsidR="00A371F6" w:rsidRDefault="004C29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A371F6" w14:paraId="0C55E1D3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FD50D1" w14:textId="77777777" w:rsidR="00A371F6" w:rsidRDefault="00A371F6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1245F4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28E49" w14:textId="77777777" w:rsidR="00A371F6" w:rsidRDefault="00A371F6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E96F0B" w14:textId="77777777" w:rsidR="00A371F6" w:rsidRDefault="00A371F6">
            <w:pPr>
              <w:spacing w:after="0"/>
              <w:ind w:left="55" w:right="55"/>
            </w:pPr>
          </w:p>
        </w:tc>
      </w:tr>
    </w:tbl>
    <w:p w14:paraId="55C5139F" w14:textId="77777777" w:rsidR="004C295E" w:rsidRDefault="004C295E"/>
    <w:sectPr w:rsidR="004C295E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1F6"/>
    <w:rsid w:val="004016D3"/>
    <w:rsid w:val="004C295E"/>
    <w:rsid w:val="0055079A"/>
    <w:rsid w:val="006A5A9A"/>
    <w:rsid w:val="00A371F6"/>
    <w:rsid w:val="00E029FA"/>
    <w:rsid w:val="00F2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9C39"/>
  <w15:docId w15:val="{D65C8AE6-20BE-4F10-93C3-58C0B7CE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91403220ArsanovaEE11f847ca5ea4f41f5ac021f6c1fc23e72DataSourceProviderrukristaplanning2commonwebbe">
    <w:name w:val="Версия сервера генератора печатных документов: 14.49 Версия клиента генератора печатных документов: 14.0.32 Текущий пользователь: 20_Arsanova.E.E1_1f847ca5ea4f41f5ac021f6c1fc23e72 Данные о генерации: DataSourceProvider: ru.krista.planning2.common.web.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17</Pages>
  <Words>4828</Words>
  <Characters>27521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Арсанова Эльвира Эдиловна</cp:lastModifiedBy>
  <cp:revision>3</cp:revision>
  <dcterms:created xsi:type="dcterms:W3CDTF">2024-10-21T07:15:00Z</dcterms:created>
  <dcterms:modified xsi:type="dcterms:W3CDTF">2024-10-24T13:16:00Z</dcterms:modified>
</cp:coreProperties>
</file>